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BC" w:rsidRDefault="00C45EBC" w:rsidP="00DC7BB1">
      <w:pPr>
        <w:jc w:val="center"/>
        <w:rPr>
          <w:b/>
        </w:rPr>
      </w:pPr>
    </w:p>
    <w:p w:rsidR="00843054" w:rsidRDefault="00E232B7" w:rsidP="00DC7B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Lancashire Area Based Review – Implementation Group</w:t>
      </w:r>
    </w:p>
    <w:p w:rsidR="009F13B1" w:rsidRPr="009F13B1" w:rsidRDefault="009F13B1" w:rsidP="00DC7BB1">
      <w:pPr>
        <w:jc w:val="center"/>
        <w:rPr>
          <w:b/>
          <w:sz w:val="36"/>
          <w:szCs w:val="36"/>
        </w:rPr>
      </w:pPr>
    </w:p>
    <w:p w:rsidR="00F559F9" w:rsidRDefault="00D01A0D" w:rsidP="00DC7B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DRAFT </w:t>
      </w:r>
      <w:r w:rsidR="00813BD8">
        <w:rPr>
          <w:b/>
          <w:sz w:val="32"/>
          <w:szCs w:val="32"/>
        </w:rPr>
        <w:t>Terms of Reference</w:t>
      </w:r>
      <w:bookmarkStart w:id="0" w:name="_GoBack"/>
      <w:bookmarkEnd w:id="0"/>
    </w:p>
    <w:p w:rsidR="009F13B1" w:rsidRDefault="009F13B1" w:rsidP="009F13B1">
      <w:pPr>
        <w:rPr>
          <w:b/>
          <w:sz w:val="32"/>
          <w:szCs w:val="32"/>
        </w:rPr>
      </w:pPr>
    </w:p>
    <w:p w:rsidR="0076506A" w:rsidRPr="009D4578" w:rsidRDefault="0076506A" w:rsidP="009F13B1"/>
    <w:p w:rsidR="009F13B1" w:rsidRDefault="009F13B1" w:rsidP="009F13B1">
      <w:pPr>
        <w:rPr>
          <w:b/>
          <w:sz w:val="24"/>
          <w:szCs w:val="24"/>
        </w:rPr>
      </w:pPr>
      <w:r w:rsidRPr="009F13B1">
        <w:rPr>
          <w:b/>
          <w:sz w:val="24"/>
          <w:szCs w:val="24"/>
        </w:rPr>
        <w:t>Aim</w:t>
      </w:r>
    </w:p>
    <w:p w:rsidR="009F13B1" w:rsidRPr="009F13B1" w:rsidRDefault="009F13B1" w:rsidP="009F13B1">
      <w:pPr>
        <w:rPr>
          <w:b/>
          <w:sz w:val="24"/>
          <w:szCs w:val="24"/>
        </w:rPr>
      </w:pPr>
    </w:p>
    <w:p w:rsidR="00E232B7" w:rsidRDefault="009F13B1" w:rsidP="009F13B1">
      <w:pPr>
        <w:rPr>
          <w:sz w:val="24"/>
          <w:szCs w:val="24"/>
        </w:rPr>
      </w:pPr>
      <w:r w:rsidRPr="009F13B1">
        <w:rPr>
          <w:sz w:val="24"/>
          <w:szCs w:val="24"/>
        </w:rPr>
        <w:t xml:space="preserve">The </w:t>
      </w:r>
      <w:r w:rsidR="00E232B7">
        <w:rPr>
          <w:sz w:val="24"/>
          <w:szCs w:val="24"/>
        </w:rPr>
        <w:t>Implementation Group</w:t>
      </w:r>
      <w:r w:rsidRPr="009F13B1">
        <w:rPr>
          <w:sz w:val="24"/>
          <w:szCs w:val="24"/>
        </w:rPr>
        <w:t>'s primary responsibility is to</w:t>
      </w:r>
      <w:r w:rsidR="00D01A0D">
        <w:rPr>
          <w:sz w:val="24"/>
          <w:szCs w:val="24"/>
        </w:rPr>
        <w:t xml:space="preserve"> support</w:t>
      </w:r>
      <w:r w:rsidR="00E232B7">
        <w:rPr>
          <w:sz w:val="24"/>
          <w:szCs w:val="24"/>
        </w:rPr>
        <w:t xml:space="preserve"> the successful implementation of the Lancashire ABR's recommendations</w:t>
      </w:r>
      <w:r w:rsidR="00D01A0D">
        <w:rPr>
          <w:sz w:val="24"/>
          <w:szCs w:val="24"/>
        </w:rPr>
        <w:t xml:space="preserve"> </w:t>
      </w:r>
      <w:r w:rsidR="00483963">
        <w:rPr>
          <w:sz w:val="24"/>
          <w:szCs w:val="24"/>
        </w:rPr>
        <w:t xml:space="preserve">agreed by the steering group </w:t>
      </w:r>
      <w:r w:rsidR="00D01A0D">
        <w:rPr>
          <w:sz w:val="24"/>
          <w:szCs w:val="24"/>
        </w:rPr>
        <w:t>and communicate progress</w:t>
      </w:r>
      <w:r w:rsidR="00E232B7">
        <w:rPr>
          <w:sz w:val="24"/>
          <w:szCs w:val="24"/>
        </w:rPr>
        <w:t>, working with the funding agencies and local partners.</w:t>
      </w:r>
      <w:r w:rsidRPr="009F13B1">
        <w:rPr>
          <w:sz w:val="24"/>
          <w:szCs w:val="24"/>
        </w:rPr>
        <w:t xml:space="preserve"> </w:t>
      </w:r>
    </w:p>
    <w:p w:rsidR="00E232B7" w:rsidRDefault="00E232B7" w:rsidP="009F13B1">
      <w:pPr>
        <w:rPr>
          <w:sz w:val="24"/>
          <w:szCs w:val="24"/>
        </w:rPr>
      </w:pPr>
    </w:p>
    <w:p w:rsidR="009F13B1" w:rsidRDefault="009F13B1" w:rsidP="009F13B1">
      <w:pPr>
        <w:rPr>
          <w:b/>
          <w:sz w:val="24"/>
          <w:szCs w:val="24"/>
        </w:rPr>
      </w:pPr>
      <w:r w:rsidRPr="009F13B1">
        <w:rPr>
          <w:b/>
          <w:sz w:val="24"/>
          <w:szCs w:val="24"/>
        </w:rPr>
        <w:t>Objectives</w:t>
      </w:r>
    </w:p>
    <w:p w:rsidR="009F13B1" w:rsidRPr="009F13B1" w:rsidRDefault="009F13B1" w:rsidP="009F13B1">
      <w:pPr>
        <w:rPr>
          <w:b/>
          <w:sz w:val="24"/>
          <w:szCs w:val="24"/>
        </w:rPr>
      </w:pPr>
    </w:p>
    <w:p w:rsidR="00CA1401" w:rsidRDefault="00CA1401" w:rsidP="00CA1401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Ensure that the achievement of the wider ambition set out </w:t>
      </w:r>
      <w:r w:rsidR="00861676">
        <w:rPr>
          <w:sz w:val="24"/>
          <w:szCs w:val="24"/>
        </w:rPr>
        <w:t>during</w:t>
      </w:r>
      <w:r>
        <w:rPr>
          <w:sz w:val="24"/>
          <w:szCs w:val="24"/>
        </w:rPr>
        <w:t xml:space="preserve"> the </w:t>
      </w:r>
      <w:r w:rsidR="00861676">
        <w:rPr>
          <w:sz w:val="24"/>
          <w:szCs w:val="24"/>
        </w:rPr>
        <w:t xml:space="preserve">review process </w:t>
      </w:r>
      <w:r>
        <w:rPr>
          <w:sz w:val="24"/>
          <w:szCs w:val="24"/>
        </w:rPr>
        <w:t xml:space="preserve">is realised through implementation of the </w:t>
      </w:r>
      <w:r w:rsidR="00483963">
        <w:rPr>
          <w:sz w:val="24"/>
          <w:szCs w:val="24"/>
        </w:rPr>
        <w:t xml:space="preserve">agreed </w:t>
      </w:r>
      <w:r>
        <w:rPr>
          <w:sz w:val="24"/>
          <w:szCs w:val="24"/>
        </w:rPr>
        <w:t>recommendations and that this is effectively communicated to stakeholders.</w:t>
      </w:r>
    </w:p>
    <w:p w:rsidR="009F13B1" w:rsidRDefault="00483963" w:rsidP="009F13B1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9F13B1" w:rsidRPr="009F13B1">
        <w:rPr>
          <w:sz w:val="24"/>
          <w:szCs w:val="24"/>
        </w:rPr>
        <w:t>nsure</w:t>
      </w:r>
      <w:r w:rsidR="005A3253">
        <w:rPr>
          <w:sz w:val="24"/>
          <w:szCs w:val="24"/>
        </w:rPr>
        <w:t xml:space="preserve"> that implementation progresses at a pace and in a way that continues to align with the area's educational and economic needs, as presented in the LEP and Local Authority skills conclusion</w:t>
      </w:r>
      <w:r w:rsidR="00CA1401">
        <w:rPr>
          <w:sz w:val="24"/>
          <w:szCs w:val="24"/>
        </w:rPr>
        <w:t>, as summarised in the Lancashire ABR Report</w:t>
      </w:r>
      <w:r w:rsidR="005A3253">
        <w:rPr>
          <w:sz w:val="24"/>
          <w:szCs w:val="24"/>
        </w:rPr>
        <w:t>.</w:t>
      </w:r>
      <w:r w:rsidR="009F13B1" w:rsidRPr="009F13B1">
        <w:rPr>
          <w:sz w:val="24"/>
          <w:szCs w:val="24"/>
        </w:rPr>
        <w:t xml:space="preserve"> </w:t>
      </w:r>
    </w:p>
    <w:p w:rsidR="00CA1401" w:rsidRDefault="00CB5D86" w:rsidP="00CA1401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483963">
        <w:rPr>
          <w:sz w:val="24"/>
          <w:szCs w:val="24"/>
        </w:rPr>
        <w:t xml:space="preserve">Support </w:t>
      </w:r>
      <w:r w:rsidR="00CA1401" w:rsidRPr="00483963">
        <w:rPr>
          <w:sz w:val="24"/>
          <w:szCs w:val="24"/>
        </w:rPr>
        <w:t xml:space="preserve">the successful implementation of </w:t>
      </w:r>
      <w:r w:rsidR="00861676">
        <w:rPr>
          <w:sz w:val="24"/>
          <w:szCs w:val="24"/>
        </w:rPr>
        <w:t>recommended</w:t>
      </w:r>
      <w:r w:rsidR="00CB73AF" w:rsidRPr="00483963">
        <w:rPr>
          <w:sz w:val="24"/>
          <w:szCs w:val="24"/>
        </w:rPr>
        <w:t xml:space="preserve"> </w:t>
      </w:r>
      <w:r w:rsidR="00CA1401" w:rsidRPr="00483963">
        <w:rPr>
          <w:sz w:val="24"/>
          <w:szCs w:val="24"/>
        </w:rPr>
        <w:t>structural changes and escalate concerns</w:t>
      </w:r>
      <w:r w:rsidRPr="00C26008">
        <w:rPr>
          <w:sz w:val="24"/>
          <w:szCs w:val="24"/>
        </w:rPr>
        <w:t xml:space="preserve"> specifically raised by the colleges involved</w:t>
      </w:r>
      <w:r w:rsidR="00CA1401" w:rsidRPr="00C26008">
        <w:rPr>
          <w:sz w:val="24"/>
          <w:szCs w:val="24"/>
        </w:rPr>
        <w:t xml:space="preserve"> to</w:t>
      </w:r>
      <w:r w:rsidR="00CA1401">
        <w:rPr>
          <w:sz w:val="24"/>
          <w:szCs w:val="24"/>
        </w:rPr>
        <w:t xml:space="preserve"> the funding agencies and the FE Commissioner if risks arise</w:t>
      </w:r>
      <w:r w:rsidR="000F2AF4">
        <w:rPr>
          <w:sz w:val="24"/>
          <w:szCs w:val="24"/>
        </w:rPr>
        <w:t>*</w:t>
      </w:r>
      <w:r w:rsidR="00CA1401">
        <w:rPr>
          <w:sz w:val="24"/>
          <w:szCs w:val="24"/>
        </w:rPr>
        <w:t>.</w:t>
      </w:r>
    </w:p>
    <w:p w:rsidR="005A3253" w:rsidRDefault="005A3253" w:rsidP="009F13B1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Oversee the successful implementation of the non-structural </w:t>
      </w:r>
      <w:r w:rsidR="00861676">
        <w:rPr>
          <w:sz w:val="24"/>
          <w:szCs w:val="24"/>
        </w:rPr>
        <w:t>recommendations</w:t>
      </w:r>
      <w:r>
        <w:rPr>
          <w:sz w:val="24"/>
          <w:szCs w:val="24"/>
        </w:rPr>
        <w:t>, including the establishment of a Pennine Strategic Planning Group, The Lancashire College</w:t>
      </w:r>
      <w:r w:rsidR="00FE6674">
        <w:rPr>
          <w:sz w:val="24"/>
          <w:szCs w:val="24"/>
        </w:rPr>
        <w:t>s</w:t>
      </w:r>
      <w:r w:rsidR="00674DE1">
        <w:rPr>
          <w:sz w:val="24"/>
          <w:szCs w:val="24"/>
        </w:rPr>
        <w:t>’</w:t>
      </w:r>
      <w:r>
        <w:rPr>
          <w:sz w:val="24"/>
          <w:szCs w:val="24"/>
        </w:rPr>
        <w:t xml:space="preserve"> plan for collaborative working and </w:t>
      </w:r>
      <w:r w:rsidR="00483963">
        <w:rPr>
          <w:sz w:val="24"/>
          <w:szCs w:val="24"/>
        </w:rPr>
        <w:t xml:space="preserve">receive </w:t>
      </w:r>
      <w:r w:rsidR="00380207">
        <w:rPr>
          <w:sz w:val="24"/>
          <w:szCs w:val="24"/>
        </w:rPr>
        <w:t xml:space="preserve">findings from </w:t>
      </w:r>
      <w:r w:rsidR="00C37495">
        <w:rPr>
          <w:sz w:val="24"/>
          <w:szCs w:val="24"/>
        </w:rPr>
        <w:t>the Local Authorities and Regional Schools Commissioner</w:t>
      </w:r>
      <w:r w:rsidR="00AA4114">
        <w:rPr>
          <w:sz w:val="24"/>
          <w:szCs w:val="24"/>
        </w:rPr>
        <w:t xml:space="preserve"> on </w:t>
      </w:r>
      <w:r w:rsidR="00380207">
        <w:rPr>
          <w:sz w:val="24"/>
          <w:szCs w:val="24"/>
        </w:rPr>
        <w:t xml:space="preserve">work with </w:t>
      </w:r>
      <w:r>
        <w:rPr>
          <w:sz w:val="24"/>
          <w:szCs w:val="24"/>
        </w:rPr>
        <w:t>schools with sixth forms.</w:t>
      </w:r>
    </w:p>
    <w:p w:rsidR="00830AE2" w:rsidRDefault="00830AE2" w:rsidP="009F13B1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Coordinate implementation with other decisions taken locally and national policy which may impact on the review and the implementation of recommendations.</w:t>
      </w:r>
    </w:p>
    <w:p w:rsidR="00140C38" w:rsidRPr="008440DB" w:rsidRDefault="00140C38" w:rsidP="00244266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8440DB">
        <w:rPr>
          <w:sz w:val="24"/>
          <w:szCs w:val="24"/>
        </w:rPr>
        <w:t xml:space="preserve">Report regularly on progress towards </w:t>
      </w:r>
      <w:r w:rsidR="00861676">
        <w:rPr>
          <w:sz w:val="24"/>
          <w:szCs w:val="24"/>
        </w:rPr>
        <w:t xml:space="preserve">implementing </w:t>
      </w:r>
      <w:r w:rsidRPr="008440DB">
        <w:rPr>
          <w:sz w:val="24"/>
          <w:szCs w:val="24"/>
        </w:rPr>
        <w:t>the recommendations to the Lancashire Skills and Employment Board</w:t>
      </w:r>
      <w:r w:rsidR="008440DB" w:rsidRPr="008440DB">
        <w:rPr>
          <w:sz w:val="24"/>
          <w:szCs w:val="24"/>
        </w:rPr>
        <w:t xml:space="preserve"> and f</w:t>
      </w:r>
      <w:r w:rsidRPr="008440DB">
        <w:rPr>
          <w:sz w:val="24"/>
          <w:szCs w:val="24"/>
        </w:rPr>
        <w:t xml:space="preserve">eed into the </w:t>
      </w:r>
      <w:r w:rsidR="00483963" w:rsidRPr="008440DB">
        <w:rPr>
          <w:sz w:val="24"/>
          <w:szCs w:val="24"/>
        </w:rPr>
        <w:t xml:space="preserve">national </w:t>
      </w:r>
      <w:r w:rsidRPr="008440DB">
        <w:rPr>
          <w:sz w:val="24"/>
          <w:szCs w:val="24"/>
        </w:rPr>
        <w:t>formal independent evaluation of the Area Review programme.</w:t>
      </w:r>
    </w:p>
    <w:p w:rsidR="009F13B1" w:rsidRPr="00C26008" w:rsidRDefault="009F13B1" w:rsidP="009F13B1">
      <w:pPr>
        <w:rPr>
          <w:b/>
          <w:sz w:val="24"/>
          <w:szCs w:val="24"/>
        </w:rPr>
      </w:pPr>
      <w:r w:rsidRPr="00CB73AF">
        <w:rPr>
          <w:b/>
          <w:sz w:val="24"/>
          <w:szCs w:val="24"/>
        </w:rPr>
        <w:t>Chair</w:t>
      </w:r>
    </w:p>
    <w:p w:rsidR="009F13B1" w:rsidRPr="000D5978" w:rsidRDefault="009F13B1" w:rsidP="009F13B1">
      <w:pPr>
        <w:rPr>
          <w:b/>
          <w:sz w:val="24"/>
          <w:szCs w:val="24"/>
        </w:rPr>
      </w:pPr>
    </w:p>
    <w:p w:rsidR="009F13B1" w:rsidRPr="00C26008" w:rsidRDefault="009F13B1" w:rsidP="009F13B1">
      <w:pPr>
        <w:rPr>
          <w:sz w:val="24"/>
          <w:szCs w:val="24"/>
        </w:rPr>
      </w:pPr>
      <w:r w:rsidRPr="008B317E">
        <w:rPr>
          <w:sz w:val="24"/>
          <w:szCs w:val="24"/>
        </w:rPr>
        <w:t xml:space="preserve">The </w:t>
      </w:r>
      <w:r w:rsidR="00DC7F97" w:rsidRPr="008B317E">
        <w:rPr>
          <w:sz w:val="24"/>
          <w:szCs w:val="24"/>
        </w:rPr>
        <w:t>Implementation G</w:t>
      </w:r>
      <w:r w:rsidRPr="008B317E">
        <w:rPr>
          <w:sz w:val="24"/>
          <w:szCs w:val="24"/>
        </w:rPr>
        <w:t xml:space="preserve">roup will be chaired by the </w:t>
      </w:r>
      <w:r w:rsidR="00E232B7" w:rsidRPr="008B317E">
        <w:rPr>
          <w:sz w:val="24"/>
          <w:szCs w:val="24"/>
        </w:rPr>
        <w:t>Director of the Lancashire Skills and Employment Hub</w:t>
      </w:r>
      <w:r w:rsidRPr="00A11431">
        <w:rPr>
          <w:sz w:val="24"/>
          <w:szCs w:val="24"/>
        </w:rPr>
        <w:t>.</w:t>
      </w:r>
      <w:r w:rsidR="00CB73AF" w:rsidRPr="00A11431">
        <w:rPr>
          <w:sz w:val="24"/>
          <w:szCs w:val="24"/>
        </w:rPr>
        <w:t xml:space="preserve">  </w:t>
      </w:r>
      <w:r w:rsidR="00BF0FF2">
        <w:rPr>
          <w:sz w:val="24"/>
          <w:szCs w:val="24"/>
        </w:rPr>
        <w:t>Clerking will be provided</w:t>
      </w:r>
      <w:r w:rsidR="00CB73AF" w:rsidRPr="00A11431">
        <w:rPr>
          <w:sz w:val="24"/>
          <w:szCs w:val="24"/>
        </w:rPr>
        <w:t xml:space="preserve"> by the Skills and Employment Hub</w:t>
      </w:r>
      <w:r w:rsidR="00C26008">
        <w:rPr>
          <w:sz w:val="24"/>
          <w:szCs w:val="24"/>
        </w:rPr>
        <w:t>.</w:t>
      </w:r>
    </w:p>
    <w:p w:rsidR="009F13B1" w:rsidRPr="000D5978" w:rsidRDefault="009F13B1" w:rsidP="009F13B1">
      <w:pPr>
        <w:rPr>
          <w:sz w:val="24"/>
          <w:szCs w:val="24"/>
        </w:rPr>
      </w:pPr>
    </w:p>
    <w:p w:rsidR="0030122C" w:rsidRDefault="009F13B1" w:rsidP="0030122C">
      <w:pPr>
        <w:rPr>
          <w:b/>
          <w:sz w:val="24"/>
          <w:szCs w:val="24"/>
        </w:rPr>
      </w:pPr>
      <w:r w:rsidRPr="008B317E">
        <w:rPr>
          <w:b/>
          <w:sz w:val="24"/>
          <w:szCs w:val="24"/>
        </w:rPr>
        <w:t>Membership</w:t>
      </w:r>
    </w:p>
    <w:p w:rsidR="0030122C" w:rsidRPr="0030122C" w:rsidRDefault="0030122C" w:rsidP="0030122C">
      <w:pPr>
        <w:rPr>
          <w:b/>
          <w:sz w:val="24"/>
          <w:szCs w:val="24"/>
        </w:rPr>
      </w:pPr>
    </w:p>
    <w:p w:rsidR="009F13B1" w:rsidRDefault="00E232B7" w:rsidP="009F13B1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Lancashire</w:t>
      </w:r>
      <w:r w:rsidR="009F13B1" w:rsidRPr="009F13B1">
        <w:rPr>
          <w:sz w:val="24"/>
          <w:szCs w:val="24"/>
        </w:rPr>
        <w:t xml:space="preserve"> Skills and Employment Hub</w:t>
      </w:r>
    </w:p>
    <w:p w:rsidR="00C26008" w:rsidRPr="00C26008" w:rsidRDefault="00CB73AF" w:rsidP="00CB73AF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CB73AF">
        <w:rPr>
          <w:sz w:val="24"/>
          <w:szCs w:val="24"/>
        </w:rPr>
        <w:t xml:space="preserve">Non conflicted </w:t>
      </w:r>
      <w:r w:rsidR="00E232B7" w:rsidRPr="00483963">
        <w:rPr>
          <w:sz w:val="24"/>
          <w:szCs w:val="24"/>
        </w:rPr>
        <w:t xml:space="preserve">Member of the Lancashire Skills </w:t>
      </w:r>
      <w:r w:rsidR="00D00800">
        <w:rPr>
          <w:sz w:val="24"/>
          <w:szCs w:val="24"/>
        </w:rPr>
        <w:t>and Employment Board</w:t>
      </w:r>
    </w:p>
    <w:p w:rsidR="00E232B7" w:rsidRPr="00C26008" w:rsidRDefault="00E232B7" w:rsidP="00CB73AF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C26008">
        <w:rPr>
          <w:sz w:val="24"/>
          <w:szCs w:val="24"/>
        </w:rPr>
        <w:t>Representative of the Lancashire Combined Authority (Lead CEO for skills)</w:t>
      </w:r>
    </w:p>
    <w:p w:rsidR="00E232B7" w:rsidRPr="000D5978" w:rsidRDefault="00E232B7" w:rsidP="009F13B1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0D5978">
        <w:rPr>
          <w:sz w:val="24"/>
          <w:szCs w:val="24"/>
        </w:rPr>
        <w:t>Skills Funding Agency</w:t>
      </w:r>
    </w:p>
    <w:p w:rsidR="00E232B7" w:rsidRPr="008B317E" w:rsidRDefault="00E232B7" w:rsidP="00E232B7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8B317E">
        <w:rPr>
          <w:sz w:val="24"/>
          <w:szCs w:val="24"/>
        </w:rPr>
        <w:t xml:space="preserve">Education Funding Agency </w:t>
      </w:r>
    </w:p>
    <w:p w:rsidR="00E232B7" w:rsidRPr="00A11431" w:rsidRDefault="00E232B7" w:rsidP="00E232B7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A11431">
        <w:rPr>
          <w:sz w:val="24"/>
          <w:szCs w:val="24"/>
        </w:rPr>
        <w:lastRenderedPageBreak/>
        <w:t xml:space="preserve">Lancashire County Council </w:t>
      </w:r>
    </w:p>
    <w:p w:rsidR="00E232B7" w:rsidRPr="00576268" w:rsidRDefault="00E232B7" w:rsidP="00E232B7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576268">
        <w:rPr>
          <w:sz w:val="24"/>
          <w:szCs w:val="24"/>
        </w:rPr>
        <w:t>Blackpool Council</w:t>
      </w:r>
    </w:p>
    <w:p w:rsidR="00E232B7" w:rsidRPr="00FB4116" w:rsidRDefault="00E232B7" w:rsidP="00E232B7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FB4116">
        <w:rPr>
          <w:sz w:val="24"/>
          <w:szCs w:val="24"/>
        </w:rPr>
        <w:t>Blackburn with Darwen Council</w:t>
      </w:r>
    </w:p>
    <w:p w:rsidR="00E232B7" w:rsidRPr="00CB73AF" w:rsidRDefault="00E232B7" w:rsidP="009F13B1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FB4116">
        <w:rPr>
          <w:sz w:val="24"/>
          <w:szCs w:val="24"/>
        </w:rPr>
        <w:t>The Lancashire Colleges (TLC</w:t>
      </w:r>
      <w:r w:rsidR="000B37B2">
        <w:rPr>
          <w:sz w:val="24"/>
          <w:szCs w:val="24"/>
        </w:rPr>
        <w:t xml:space="preserve"> </w:t>
      </w:r>
      <w:r w:rsidR="00BF0FF2">
        <w:rPr>
          <w:sz w:val="24"/>
          <w:szCs w:val="24"/>
        </w:rPr>
        <w:t>Executive Director</w:t>
      </w:r>
      <w:r w:rsidR="00CB5D86" w:rsidRPr="00071E66">
        <w:rPr>
          <w:sz w:val="24"/>
          <w:szCs w:val="24"/>
        </w:rPr>
        <w:t>)</w:t>
      </w:r>
    </w:p>
    <w:p w:rsidR="009F13B1" w:rsidRPr="009F13B1" w:rsidRDefault="009F13B1" w:rsidP="009F13B1">
      <w:pPr>
        <w:rPr>
          <w:b/>
          <w:sz w:val="24"/>
          <w:szCs w:val="24"/>
        </w:rPr>
      </w:pPr>
    </w:p>
    <w:p w:rsidR="009F13B1" w:rsidRDefault="009F13B1" w:rsidP="009F13B1">
      <w:pPr>
        <w:rPr>
          <w:b/>
          <w:sz w:val="24"/>
          <w:szCs w:val="24"/>
        </w:rPr>
      </w:pPr>
      <w:r w:rsidRPr="009F13B1">
        <w:rPr>
          <w:b/>
          <w:sz w:val="24"/>
          <w:szCs w:val="24"/>
        </w:rPr>
        <w:t>Meeting Frequency</w:t>
      </w:r>
    </w:p>
    <w:p w:rsidR="009F13B1" w:rsidRPr="009F13B1" w:rsidRDefault="009F13B1" w:rsidP="009F13B1">
      <w:pPr>
        <w:rPr>
          <w:b/>
          <w:sz w:val="24"/>
          <w:szCs w:val="24"/>
        </w:rPr>
      </w:pPr>
    </w:p>
    <w:p w:rsidR="009F13B1" w:rsidRPr="009F13B1" w:rsidRDefault="009F13B1" w:rsidP="009F13B1">
      <w:pPr>
        <w:rPr>
          <w:sz w:val="24"/>
          <w:szCs w:val="24"/>
        </w:rPr>
      </w:pPr>
      <w:r w:rsidRPr="009F13B1">
        <w:rPr>
          <w:sz w:val="24"/>
          <w:szCs w:val="24"/>
        </w:rPr>
        <w:t>Bi-monthly meetings</w:t>
      </w:r>
      <w:r w:rsidR="003A5E1B">
        <w:rPr>
          <w:sz w:val="24"/>
          <w:szCs w:val="24"/>
        </w:rPr>
        <w:t>.</w:t>
      </w:r>
    </w:p>
    <w:p w:rsidR="009F13B1" w:rsidRPr="009F13B1" w:rsidRDefault="009F13B1" w:rsidP="009F13B1">
      <w:pPr>
        <w:rPr>
          <w:sz w:val="24"/>
          <w:szCs w:val="24"/>
        </w:rPr>
      </w:pPr>
    </w:p>
    <w:p w:rsidR="009F13B1" w:rsidRPr="009F13B1" w:rsidRDefault="009F13B1" w:rsidP="009F13B1">
      <w:pPr>
        <w:ind w:left="720" w:hanging="720"/>
        <w:rPr>
          <w:rFonts w:cs="Arial"/>
          <w:b/>
          <w:sz w:val="24"/>
          <w:szCs w:val="24"/>
        </w:rPr>
      </w:pPr>
      <w:r w:rsidRPr="009F13B1">
        <w:rPr>
          <w:rFonts w:cs="Arial"/>
          <w:b/>
          <w:sz w:val="24"/>
          <w:szCs w:val="24"/>
        </w:rPr>
        <w:t xml:space="preserve">Governance </w:t>
      </w:r>
    </w:p>
    <w:p w:rsidR="009F13B1" w:rsidRPr="009F13B1" w:rsidRDefault="009F13B1" w:rsidP="009F13B1">
      <w:pPr>
        <w:ind w:left="720" w:hanging="720"/>
        <w:rPr>
          <w:rFonts w:cs="Arial"/>
          <w:b/>
          <w:sz w:val="24"/>
          <w:szCs w:val="24"/>
        </w:rPr>
      </w:pPr>
    </w:p>
    <w:p w:rsidR="009F13B1" w:rsidRDefault="009F13B1" w:rsidP="009F13B1">
      <w:pPr>
        <w:rPr>
          <w:rFonts w:cs="Arial"/>
          <w:sz w:val="24"/>
          <w:szCs w:val="24"/>
        </w:rPr>
      </w:pPr>
      <w:r w:rsidRPr="009F13B1">
        <w:rPr>
          <w:rFonts w:cs="Arial"/>
          <w:sz w:val="24"/>
          <w:szCs w:val="24"/>
        </w:rPr>
        <w:t>The</w:t>
      </w:r>
      <w:r w:rsidR="00E232B7">
        <w:rPr>
          <w:rFonts w:cs="Arial"/>
          <w:sz w:val="24"/>
          <w:szCs w:val="24"/>
        </w:rPr>
        <w:t xml:space="preserve"> Implementation Group will report to the Lancashire Skills and Emplo</w:t>
      </w:r>
      <w:r w:rsidR="002043DF">
        <w:rPr>
          <w:rFonts w:cs="Arial"/>
          <w:sz w:val="24"/>
          <w:szCs w:val="24"/>
        </w:rPr>
        <w:t xml:space="preserve">yment Board, which in turn </w:t>
      </w:r>
      <w:r w:rsidR="00E232B7">
        <w:rPr>
          <w:rFonts w:cs="Arial"/>
          <w:sz w:val="24"/>
          <w:szCs w:val="24"/>
        </w:rPr>
        <w:t>report</w:t>
      </w:r>
      <w:r w:rsidR="002043DF">
        <w:rPr>
          <w:rFonts w:cs="Arial"/>
          <w:sz w:val="24"/>
          <w:szCs w:val="24"/>
        </w:rPr>
        <w:t>s</w:t>
      </w:r>
      <w:r w:rsidR="00E232B7">
        <w:rPr>
          <w:rFonts w:cs="Arial"/>
          <w:sz w:val="24"/>
          <w:szCs w:val="24"/>
        </w:rPr>
        <w:t xml:space="preserve"> to the LEP Board and the shadow Lancashire Combined Authority Leaders.</w:t>
      </w:r>
    </w:p>
    <w:p w:rsidR="00BA3C36" w:rsidRDefault="00BA3C36" w:rsidP="009F13B1">
      <w:pPr>
        <w:rPr>
          <w:rFonts w:cs="Arial"/>
          <w:sz w:val="24"/>
          <w:szCs w:val="24"/>
        </w:rPr>
      </w:pPr>
    </w:p>
    <w:p w:rsidR="002043DF" w:rsidRDefault="000F2AF4" w:rsidP="009F13B1">
      <w:pPr>
        <w:rPr>
          <w:rFonts w:cs="Arial"/>
          <w:sz w:val="24"/>
          <w:szCs w:val="24"/>
        </w:rPr>
      </w:pPr>
      <w:r w:rsidRPr="00CB73AF">
        <w:rPr>
          <w:rFonts w:cs="Arial"/>
          <w:sz w:val="24"/>
          <w:szCs w:val="24"/>
        </w:rPr>
        <w:t>*</w:t>
      </w:r>
      <w:r w:rsidR="00BA3C36" w:rsidRPr="00483963">
        <w:rPr>
          <w:rFonts w:cs="Arial"/>
          <w:sz w:val="24"/>
          <w:szCs w:val="24"/>
        </w:rPr>
        <w:t>It is recognised that the colleges are independent corporations</w:t>
      </w:r>
      <w:r w:rsidRPr="00C26008">
        <w:rPr>
          <w:rFonts w:cs="Arial"/>
          <w:sz w:val="24"/>
          <w:szCs w:val="24"/>
        </w:rPr>
        <w:t xml:space="preserve"> and are responsible for the management and implementation of </w:t>
      </w:r>
      <w:r w:rsidR="00D00800">
        <w:rPr>
          <w:rFonts w:cs="Arial"/>
          <w:sz w:val="24"/>
          <w:szCs w:val="24"/>
        </w:rPr>
        <w:t xml:space="preserve">all </w:t>
      </w:r>
      <w:r w:rsidR="00BF0FF2">
        <w:rPr>
          <w:rFonts w:cs="Arial"/>
          <w:sz w:val="24"/>
          <w:szCs w:val="24"/>
        </w:rPr>
        <w:t xml:space="preserve">recommended </w:t>
      </w:r>
      <w:r w:rsidRPr="000D5978">
        <w:rPr>
          <w:rFonts w:cs="Arial"/>
          <w:sz w:val="24"/>
          <w:szCs w:val="24"/>
        </w:rPr>
        <w:t xml:space="preserve">changes </w:t>
      </w:r>
      <w:r w:rsidR="00BF0FF2" w:rsidRPr="000D5978">
        <w:rPr>
          <w:rFonts w:cs="Arial"/>
          <w:sz w:val="24"/>
          <w:szCs w:val="24"/>
        </w:rPr>
        <w:t>agreed during the review</w:t>
      </w:r>
      <w:r w:rsidR="00BF0FF2">
        <w:rPr>
          <w:rFonts w:cs="Arial"/>
          <w:sz w:val="24"/>
          <w:szCs w:val="24"/>
        </w:rPr>
        <w:t xml:space="preserve"> </w:t>
      </w:r>
      <w:r w:rsidR="00D00800">
        <w:rPr>
          <w:rFonts w:cs="Arial"/>
          <w:sz w:val="24"/>
          <w:szCs w:val="24"/>
        </w:rPr>
        <w:t xml:space="preserve">that </w:t>
      </w:r>
      <w:r w:rsidR="00BF0FF2">
        <w:rPr>
          <w:rFonts w:cs="Arial"/>
          <w:sz w:val="24"/>
          <w:szCs w:val="24"/>
        </w:rPr>
        <w:t xml:space="preserve">specifically </w:t>
      </w:r>
      <w:r w:rsidR="00D00800">
        <w:rPr>
          <w:rFonts w:cs="Arial"/>
          <w:sz w:val="24"/>
          <w:szCs w:val="24"/>
        </w:rPr>
        <w:t xml:space="preserve">relate to </w:t>
      </w:r>
      <w:r w:rsidR="00BF0FF2">
        <w:rPr>
          <w:rFonts w:cs="Arial"/>
          <w:sz w:val="24"/>
          <w:szCs w:val="24"/>
        </w:rPr>
        <w:t>them</w:t>
      </w:r>
      <w:r w:rsidR="002043DF" w:rsidRPr="000D5978">
        <w:rPr>
          <w:rFonts w:cs="Arial"/>
          <w:sz w:val="24"/>
          <w:szCs w:val="24"/>
        </w:rPr>
        <w:t>.</w:t>
      </w:r>
      <w:r w:rsidR="002043DF">
        <w:rPr>
          <w:rFonts w:cs="Arial"/>
          <w:sz w:val="24"/>
          <w:szCs w:val="24"/>
        </w:rPr>
        <w:t xml:space="preserve">  </w:t>
      </w:r>
    </w:p>
    <w:p w:rsidR="002043DF" w:rsidRDefault="002043DF" w:rsidP="009F13B1">
      <w:pPr>
        <w:rPr>
          <w:rFonts w:cs="Arial"/>
          <w:sz w:val="24"/>
          <w:szCs w:val="24"/>
        </w:rPr>
      </w:pPr>
    </w:p>
    <w:p w:rsidR="00295830" w:rsidRPr="00FB4116" w:rsidRDefault="00295830" w:rsidP="009F13B1">
      <w:pPr>
        <w:rPr>
          <w:b/>
          <w:sz w:val="24"/>
          <w:szCs w:val="24"/>
        </w:rPr>
      </w:pPr>
    </w:p>
    <w:p w:rsidR="00295830" w:rsidRDefault="00295830" w:rsidP="009F13B1">
      <w:pPr>
        <w:rPr>
          <w:b/>
          <w:sz w:val="24"/>
          <w:szCs w:val="24"/>
        </w:rPr>
      </w:pPr>
    </w:p>
    <w:p w:rsidR="00295830" w:rsidRDefault="00295830" w:rsidP="009F13B1">
      <w:pPr>
        <w:rPr>
          <w:b/>
          <w:sz w:val="24"/>
          <w:szCs w:val="24"/>
        </w:rPr>
      </w:pPr>
    </w:p>
    <w:p w:rsidR="00295830" w:rsidRDefault="00295830" w:rsidP="009F13B1">
      <w:pPr>
        <w:rPr>
          <w:b/>
          <w:sz w:val="24"/>
          <w:szCs w:val="24"/>
        </w:rPr>
      </w:pPr>
    </w:p>
    <w:p w:rsidR="00295830" w:rsidRPr="009F13B1" w:rsidRDefault="00295830" w:rsidP="009F13B1">
      <w:pPr>
        <w:rPr>
          <w:b/>
          <w:sz w:val="24"/>
          <w:szCs w:val="24"/>
        </w:rPr>
      </w:pPr>
    </w:p>
    <w:p w:rsidR="009F13B1" w:rsidRPr="009F13B1" w:rsidRDefault="009F13B1" w:rsidP="009F13B1">
      <w:pPr>
        <w:rPr>
          <w:b/>
          <w:sz w:val="24"/>
          <w:szCs w:val="24"/>
        </w:rPr>
      </w:pPr>
    </w:p>
    <w:p w:rsidR="009F13B1" w:rsidRDefault="009F13B1" w:rsidP="009F13B1"/>
    <w:p w:rsidR="00BE3801" w:rsidRDefault="00BE3801" w:rsidP="00DC7BB1"/>
    <w:sectPr w:rsidR="00BE3801" w:rsidSect="00843054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B2" w:rsidRDefault="000B37B2" w:rsidP="008C5A02">
      <w:r>
        <w:separator/>
      </w:r>
    </w:p>
  </w:endnote>
  <w:endnote w:type="continuationSeparator" w:id="0">
    <w:p w:rsidR="000B37B2" w:rsidRDefault="000B37B2" w:rsidP="008C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B2" w:rsidRDefault="000B37B2" w:rsidP="008C5A02">
      <w:r>
        <w:separator/>
      </w:r>
    </w:p>
  </w:footnote>
  <w:footnote w:type="continuationSeparator" w:id="0">
    <w:p w:rsidR="000B37B2" w:rsidRDefault="000B37B2" w:rsidP="008C5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B2" w:rsidRDefault="0047198D" w:rsidP="00C45EBC">
    <w:pPr>
      <w:pStyle w:val="Header"/>
      <w:jc w:val="right"/>
    </w:pPr>
    <w:r w:rsidRPr="0047198D">
      <w:rPr>
        <w:rFonts w:ascii="Arial" w:hAnsi="Arial" w:cs="Arial"/>
        <w:b/>
        <w:sz w:val="24"/>
        <w:szCs w:val="24"/>
      </w:rPr>
      <w:t>Appendix A</w:t>
    </w:r>
    <w:sdt>
      <w:sdtPr>
        <w:id w:val="62966752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B37B2" w:rsidRPr="00C45EBC">
      <w:rPr>
        <w:noProof/>
      </w:rPr>
      <w:drawing>
        <wp:anchor distT="0" distB="0" distL="114300" distR="114300" simplePos="0" relativeHeight="251658240" behindDoc="1" locked="0" layoutInCell="1" allowOverlap="1" wp14:anchorId="00E0DA6A" wp14:editId="4D27D4B9">
          <wp:simplePos x="0" y="0"/>
          <wp:positionH relativeFrom="margin">
            <wp:posOffset>-616869</wp:posOffset>
          </wp:positionH>
          <wp:positionV relativeFrom="paragraph">
            <wp:posOffset>14605</wp:posOffset>
          </wp:positionV>
          <wp:extent cx="2935605" cy="559435"/>
          <wp:effectExtent l="0" t="0" r="0" b="0"/>
          <wp:wrapNone/>
          <wp:docPr id="1" name="Picture 1" descr="C:\Users\lmoizer001\AppData\Local\Microsoft\Windows\Temporary Internet Files\Content.Outlook\H1JBMSBX\LSEH_NEW_brand_Logo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oizer001\AppData\Local\Microsoft\Windows\Temporary Internet Files\Content.Outlook\H1JBMSBX\LSEH_NEW_brand_Logo_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560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7B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46E48B" wp14:editId="1CBA8748">
              <wp:simplePos x="0" y="0"/>
              <wp:positionH relativeFrom="column">
                <wp:posOffset>-782320</wp:posOffset>
              </wp:positionH>
              <wp:positionV relativeFrom="paragraph">
                <wp:posOffset>-323850</wp:posOffset>
              </wp:positionV>
              <wp:extent cx="2292350" cy="65786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5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B2" w:rsidRDefault="000B37B2" w:rsidP="008C5A0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46E4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1.6pt;margin-top:-25.5pt;width:180.5pt;height:51.8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hE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" stroked="f">
              <v:textbox style="mso-fit-shape-to-text:t">
                <w:txbxContent>
                  <w:p w:rsidR="00FB4116" w:rsidRDefault="00FB4116" w:rsidP="008C5A02"/>
                </w:txbxContent>
              </v:textbox>
            </v:shape>
          </w:pict>
        </mc:Fallback>
      </mc:AlternateContent>
    </w:r>
    <w:r w:rsidR="000B37B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E4A661" wp14:editId="70CFAD2E">
              <wp:simplePos x="0" y="0"/>
              <wp:positionH relativeFrom="column">
                <wp:posOffset>4295140</wp:posOffset>
              </wp:positionH>
              <wp:positionV relativeFrom="paragraph">
                <wp:posOffset>-328930</wp:posOffset>
              </wp:positionV>
              <wp:extent cx="2292350" cy="74422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B2" w:rsidRDefault="000B37B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E4A661" id="Text Box 1" o:spid="_x0000_s1027" type="#_x0000_t202" style="position:absolute;left:0;text-align:left;margin-left:338.2pt;margin-top:-25.9pt;width:180.5pt;height:58.6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" stroked="f">
              <v:textbox style="mso-fit-shape-to-text:t">
                <w:txbxContent>
                  <w:p w:rsidR="00FB4116" w:rsidRDefault="00FB4116"/>
                </w:txbxContent>
              </v:textbox>
            </v:shape>
          </w:pict>
        </mc:Fallback>
      </mc:AlternateContent>
    </w:r>
  </w:p>
  <w:p w:rsidR="000B37B2" w:rsidRDefault="000B37B2">
    <w:pPr>
      <w:pStyle w:val="Header"/>
    </w:pPr>
  </w:p>
  <w:p w:rsidR="000B37B2" w:rsidRDefault="000B37B2">
    <w:pPr>
      <w:pStyle w:val="Header"/>
    </w:pPr>
  </w:p>
  <w:p w:rsidR="000B37B2" w:rsidRDefault="000B3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B7D63"/>
    <w:multiLevelType w:val="hybridMultilevel"/>
    <w:tmpl w:val="55364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494A"/>
    <w:multiLevelType w:val="hybridMultilevel"/>
    <w:tmpl w:val="DF821E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70998"/>
    <w:multiLevelType w:val="hybridMultilevel"/>
    <w:tmpl w:val="9BE67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5585"/>
    <w:multiLevelType w:val="hybridMultilevel"/>
    <w:tmpl w:val="0C520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84AEA"/>
    <w:multiLevelType w:val="hybridMultilevel"/>
    <w:tmpl w:val="71D42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E7564"/>
    <w:multiLevelType w:val="hybridMultilevel"/>
    <w:tmpl w:val="904EA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6552A"/>
    <w:multiLevelType w:val="hybridMultilevel"/>
    <w:tmpl w:val="DE98F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5214A"/>
    <w:multiLevelType w:val="hybridMultilevel"/>
    <w:tmpl w:val="A7A26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D8"/>
    <w:rsid w:val="00015B98"/>
    <w:rsid w:val="00025D75"/>
    <w:rsid w:val="00071E66"/>
    <w:rsid w:val="00081622"/>
    <w:rsid w:val="0008212E"/>
    <w:rsid w:val="000B37B2"/>
    <w:rsid w:val="000B6D03"/>
    <w:rsid w:val="000D5978"/>
    <w:rsid w:val="000F2AF4"/>
    <w:rsid w:val="00100AC7"/>
    <w:rsid w:val="00106599"/>
    <w:rsid w:val="00140C38"/>
    <w:rsid w:val="001816C8"/>
    <w:rsid w:val="001858CF"/>
    <w:rsid w:val="001D7194"/>
    <w:rsid w:val="002043DF"/>
    <w:rsid w:val="002909C6"/>
    <w:rsid w:val="00294134"/>
    <w:rsid w:val="00295830"/>
    <w:rsid w:val="0030122C"/>
    <w:rsid w:val="00334CE1"/>
    <w:rsid w:val="00336BD3"/>
    <w:rsid w:val="003525EB"/>
    <w:rsid w:val="00363E0E"/>
    <w:rsid w:val="00380207"/>
    <w:rsid w:val="00396A75"/>
    <w:rsid w:val="003A5E1B"/>
    <w:rsid w:val="003A728C"/>
    <w:rsid w:val="003E6CCF"/>
    <w:rsid w:val="00466C2E"/>
    <w:rsid w:val="0047198D"/>
    <w:rsid w:val="00472820"/>
    <w:rsid w:val="00483963"/>
    <w:rsid w:val="00492DD2"/>
    <w:rsid w:val="00497826"/>
    <w:rsid w:val="004D1236"/>
    <w:rsid w:val="004D4121"/>
    <w:rsid w:val="004E73DE"/>
    <w:rsid w:val="004F4F13"/>
    <w:rsid w:val="005116BD"/>
    <w:rsid w:val="005374CB"/>
    <w:rsid w:val="00540C52"/>
    <w:rsid w:val="00552293"/>
    <w:rsid w:val="00566040"/>
    <w:rsid w:val="00576268"/>
    <w:rsid w:val="00577EA1"/>
    <w:rsid w:val="005A3253"/>
    <w:rsid w:val="006724F5"/>
    <w:rsid w:val="00674DE1"/>
    <w:rsid w:val="006879FB"/>
    <w:rsid w:val="006B6E2A"/>
    <w:rsid w:val="006C3366"/>
    <w:rsid w:val="006F4322"/>
    <w:rsid w:val="007025D8"/>
    <w:rsid w:val="00753930"/>
    <w:rsid w:val="00760873"/>
    <w:rsid w:val="00762AA3"/>
    <w:rsid w:val="0076506A"/>
    <w:rsid w:val="00775747"/>
    <w:rsid w:val="00793D0A"/>
    <w:rsid w:val="007C4ED2"/>
    <w:rsid w:val="00813BD8"/>
    <w:rsid w:val="00830AE2"/>
    <w:rsid w:val="00843054"/>
    <w:rsid w:val="008440DB"/>
    <w:rsid w:val="00861676"/>
    <w:rsid w:val="0089738E"/>
    <w:rsid w:val="008A7410"/>
    <w:rsid w:val="008B317E"/>
    <w:rsid w:val="008C5A02"/>
    <w:rsid w:val="008C6965"/>
    <w:rsid w:val="008D0C6B"/>
    <w:rsid w:val="00966996"/>
    <w:rsid w:val="009C17F5"/>
    <w:rsid w:val="009D3686"/>
    <w:rsid w:val="009F13B1"/>
    <w:rsid w:val="00A11431"/>
    <w:rsid w:val="00A12E82"/>
    <w:rsid w:val="00A27B04"/>
    <w:rsid w:val="00A30E68"/>
    <w:rsid w:val="00A96323"/>
    <w:rsid w:val="00AA4114"/>
    <w:rsid w:val="00AC7928"/>
    <w:rsid w:val="00B03CC2"/>
    <w:rsid w:val="00B17C56"/>
    <w:rsid w:val="00B93D4B"/>
    <w:rsid w:val="00BA3C36"/>
    <w:rsid w:val="00BB5BB8"/>
    <w:rsid w:val="00BE193C"/>
    <w:rsid w:val="00BE3801"/>
    <w:rsid w:val="00BF0FF2"/>
    <w:rsid w:val="00C25BF4"/>
    <w:rsid w:val="00C26008"/>
    <w:rsid w:val="00C37495"/>
    <w:rsid w:val="00C45EBC"/>
    <w:rsid w:val="00C56CE7"/>
    <w:rsid w:val="00C6090E"/>
    <w:rsid w:val="00C7337C"/>
    <w:rsid w:val="00C900D6"/>
    <w:rsid w:val="00CA1401"/>
    <w:rsid w:val="00CB5D86"/>
    <w:rsid w:val="00CB73AF"/>
    <w:rsid w:val="00CB78D1"/>
    <w:rsid w:val="00CC080F"/>
    <w:rsid w:val="00CD52C5"/>
    <w:rsid w:val="00D00800"/>
    <w:rsid w:val="00D01A0D"/>
    <w:rsid w:val="00D0223F"/>
    <w:rsid w:val="00D12D9B"/>
    <w:rsid w:val="00D17C84"/>
    <w:rsid w:val="00D262D9"/>
    <w:rsid w:val="00D30574"/>
    <w:rsid w:val="00D612DE"/>
    <w:rsid w:val="00DA10D4"/>
    <w:rsid w:val="00DA6B3E"/>
    <w:rsid w:val="00DC7BB1"/>
    <w:rsid w:val="00DC7F97"/>
    <w:rsid w:val="00E167C7"/>
    <w:rsid w:val="00E232B7"/>
    <w:rsid w:val="00E43378"/>
    <w:rsid w:val="00E53EFE"/>
    <w:rsid w:val="00E954C8"/>
    <w:rsid w:val="00EB6891"/>
    <w:rsid w:val="00EC51C6"/>
    <w:rsid w:val="00EE34F9"/>
    <w:rsid w:val="00EF28CA"/>
    <w:rsid w:val="00F27EE1"/>
    <w:rsid w:val="00F32B84"/>
    <w:rsid w:val="00F358A3"/>
    <w:rsid w:val="00F51ED4"/>
    <w:rsid w:val="00F559F9"/>
    <w:rsid w:val="00F57EC1"/>
    <w:rsid w:val="00F91988"/>
    <w:rsid w:val="00FB4116"/>
    <w:rsid w:val="00FE6674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B6D6035-8D7F-4684-B5CD-1457F689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A02"/>
  </w:style>
  <w:style w:type="paragraph" w:styleId="Footer">
    <w:name w:val="footer"/>
    <w:basedOn w:val="Normal"/>
    <w:link w:val="FooterChar"/>
    <w:uiPriority w:val="99"/>
    <w:unhideWhenUsed/>
    <w:rsid w:val="008C5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02"/>
  </w:style>
  <w:style w:type="paragraph" w:styleId="BalloonText">
    <w:name w:val="Balloon Text"/>
    <w:basedOn w:val="Normal"/>
    <w:link w:val="BalloonTextChar"/>
    <w:uiPriority w:val="99"/>
    <w:semiHidden/>
    <w:unhideWhenUsed/>
    <w:rsid w:val="008C5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236"/>
    <w:pPr>
      <w:ind w:left="720"/>
      <w:contextualSpacing/>
    </w:pPr>
  </w:style>
  <w:style w:type="table" w:styleId="TableGrid">
    <w:name w:val="Table Grid"/>
    <w:basedOn w:val="TableNormal"/>
    <w:uiPriority w:val="59"/>
    <w:rsid w:val="0054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3B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4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Inspira Cumbria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Moizer, Lisa</dc:creator>
  <cp:lastModifiedBy>Tween, Holly</cp:lastModifiedBy>
  <cp:revision>5</cp:revision>
  <cp:lastPrinted>2017-03-17T13:06:00Z</cp:lastPrinted>
  <dcterms:created xsi:type="dcterms:W3CDTF">2017-05-26T16:49:00Z</dcterms:created>
  <dcterms:modified xsi:type="dcterms:W3CDTF">2017-05-30T13:31:00Z</dcterms:modified>
</cp:coreProperties>
</file>